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FD" w:rsidRDefault="00E636FD"/>
    <w:p w:rsidR="00E636FD" w:rsidRPr="00E636FD" w:rsidRDefault="00E636FD" w:rsidP="001D109A">
      <w:pPr>
        <w:shd w:val="clear" w:color="auto" w:fill="FFFFFF"/>
        <w:tabs>
          <w:tab w:val="left" w:pos="10206"/>
        </w:tabs>
        <w:spacing w:after="0" w:line="240" w:lineRule="auto"/>
        <w:jc w:val="center"/>
        <w:outlineLvl w:val="1"/>
        <w:rPr>
          <w:rFonts w:ascii="RobotoCondensedLight" w:eastAsia="Times New Roman" w:hAnsi="RobotoCondensedLight" w:cs="Times New Roman"/>
          <w:b/>
          <w:bCs/>
          <w:color w:val="000000"/>
          <w:sz w:val="36"/>
          <w:szCs w:val="36"/>
          <w:lang w:eastAsia="ru-RU"/>
        </w:rPr>
      </w:pPr>
      <w:r w:rsidRPr="00E636FD">
        <w:rPr>
          <w:rFonts w:ascii="RobotoCondensedLight" w:eastAsia="Times New Roman" w:hAnsi="RobotoCondensedLight" w:cs="Times New Roman"/>
          <w:b/>
          <w:bCs/>
          <w:color w:val="000000"/>
          <w:sz w:val="36"/>
          <w:szCs w:val="36"/>
          <w:lang w:eastAsia="ru-RU"/>
        </w:rPr>
        <w:t>Решили усыновить? Что надо знать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Сегодня в России насчитывается </w:t>
      </w:r>
      <w:r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более 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4</w:t>
      </w:r>
      <w:r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0 тысяч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детей-сирот и детей, оставшихся без попечения родителей. Информация о каждом таком ребенке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содержится  в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федеральном банке данных о детях –сиротах. Если вы пришли к тому, что готовы </w:t>
      </w:r>
      <w:proofErr w:type="gramStart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стать  усыновителем</w:t>
      </w:r>
      <w:proofErr w:type="gramEnd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или опекуном, то помочь найти ребенка, которому нужна семья поможет  интернет - проект </w:t>
      </w:r>
      <w:proofErr w:type="spellStart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Усыновите.ру</w:t>
      </w:r>
      <w:proofErr w:type="spellEnd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(www.usynovite.ru). 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b/>
          <w:bCs/>
          <w:color w:val="000000"/>
          <w:sz w:val="27"/>
          <w:lang w:eastAsia="ru-RU"/>
        </w:rPr>
        <w:t>Какая  форма лучше?</w:t>
      </w:r>
    </w:p>
    <w:p w:rsid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Существует несколько возможных форм семейного устройства детей-сирот. Чтобы </w:t>
      </w: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 xml:space="preserve">усыновить 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ребенка, гражданину нужно получить заключение о том, что он  может быть усыновителем, в органе опеки и попечительства. Для этого ему необходимо подать определенные документы и сведения о себе. После получения заключения опеки, начинается подбор ребенка. Затем гражданин обращается в суд, который и выдает заключение об обоснованности усыновления этого ребенка именно этим гражданином», - пояснила эксперт.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Еще одна форма семейного устройства - </w:t>
      </w: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 xml:space="preserve">опека 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(до 14 лет) и </w:t>
      </w: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>попечительство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(с 14 до 18 лет). При этом исполнение обязанностей опекуна или попечителя может осуществляться безвозмездно либо  </w:t>
      </w:r>
      <w:proofErr w:type="spellStart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возмездно</w:t>
      </w:r>
      <w:proofErr w:type="spellEnd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по договору, например, по договору о приемной семье.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Законным представителем ребенка становится опекун или попечитель, и на содержание подопечного ребенка выплачивается ежемесячное пособие.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В случае, если обязанности опекуна или попечителя осуществляются </w:t>
      </w:r>
      <w:proofErr w:type="spellStart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возмездно</w:t>
      </w:r>
      <w:proofErr w:type="spellEnd"/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, например, по договору о </w:t>
      </w: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>приемной семье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, приемным родителям выплачивается вознаграждение.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Ребенок, переданный в приемную семью, или взятый под опеку и попечительство сохраняет право на причитающиеся ему алименты, пенсию, пособия и другие социальные выплаты, а также право на обеспечение жилым помещением. Во всех случаях органы опеки и попечительства осуществляют регулярную проверку условий жизни подопечных, соблюдения опекунами или попечителями их прав и законных интересов, в том числе сохранность имущества и расходования денежных средств, выплачиваемых на ребенка, и других требований,</w:t>
      </w:r>
      <w:r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определяемых законодательством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>Патронатная семья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это когда родитель становится «сотрудником» детского дома по договору и берет под свое наставничество ребенка, - не слишком распространенный в России способ семейного устройства. Для  потенциальных усыновителей, опекунов или попечителей, которые заинтересованы в получении опыта, гораздо интереснее </w:t>
      </w:r>
      <w:r w:rsidRPr="00E636FD">
        <w:rPr>
          <w:rFonts w:ascii="RobotoCondensedRegular" w:eastAsia="Times New Roman" w:hAnsi="RobotoCondensedRegular" w:cs="Times New Roman"/>
          <w:b/>
          <w:color w:val="000000"/>
          <w:sz w:val="27"/>
          <w:szCs w:val="27"/>
          <w:lang w:eastAsia="ru-RU"/>
        </w:rPr>
        <w:t>временная передача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 xml:space="preserve"> ребенка в семью. Срок временного пребывания ребенка в семье не может превышать 3 месяца. Временная передача ребенка в «гостевую семью» позволяют лучше познакомиться друг с другом, найти общие интересы, и часто становятся переходной формой к опеке или усыновлению.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Перед приемными родителями всегда возникает вопрос: какую форму устройства выбрать, какая из них будет наиболее оптимальной. Понятно, что для малышей чаще всего выбирают усыновление, а для подростков – опеку и попечительство, но с психологической точки зрения и комфортности мало что зависит от формы семейного устройства, судьба маленького человека зависит от взаимоотношений, которые у него складываются с новыми родителями, смогут ли они адаптироваться друг другу и остаться вместе навсегд</w:t>
      </w:r>
      <w:r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а.</w:t>
      </w: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 </w:t>
      </w:r>
    </w:p>
    <w:p w:rsidR="00E636FD" w:rsidRPr="00E636FD" w:rsidRDefault="00E636FD" w:rsidP="001D109A">
      <w:pPr>
        <w:shd w:val="clear" w:color="auto" w:fill="FFFFFF"/>
        <w:spacing w:after="0" w:line="240" w:lineRule="auto"/>
        <w:jc w:val="both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 </w:t>
      </w:r>
    </w:p>
    <w:p w:rsidR="007D292A" w:rsidRPr="007D292A" w:rsidRDefault="00E636FD" w:rsidP="007D292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36FD"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  <w:t> </w:t>
      </w:r>
      <w:r w:rsidR="007D292A" w:rsidRPr="007D292A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по </w:t>
      </w:r>
      <w:proofErr w:type="gramStart"/>
      <w:r w:rsidR="007D292A" w:rsidRPr="007D292A">
        <w:rPr>
          <w:rFonts w:ascii="Times New Roman" w:hAnsi="Times New Roman" w:cs="Times New Roman"/>
          <w:i/>
          <w:sz w:val="24"/>
          <w:szCs w:val="24"/>
        </w:rPr>
        <w:t xml:space="preserve">материалам  </w:t>
      </w:r>
      <w:r w:rsidR="007D292A"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интернет</w:t>
      </w:r>
      <w:proofErr w:type="gramEnd"/>
      <w:r w:rsidR="007D292A"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проект </w:t>
      </w:r>
      <w:proofErr w:type="spellStart"/>
      <w:r w:rsidR="007D292A" w:rsidRPr="00E63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Усыновите.ру</w:t>
      </w:r>
      <w:proofErr w:type="spellEnd"/>
      <w:r w:rsidR="007D292A" w:rsidRPr="007D292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636FD" w:rsidRPr="00E636FD" w:rsidRDefault="00E636FD" w:rsidP="001D109A">
      <w:pPr>
        <w:shd w:val="clear" w:color="auto" w:fill="FFFFFF"/>
        <w:spacing w:before="100" w:beforeAutospacing="1" w:after="100" w:afterAutospacing="1" w:line="240" w:lineRule="auto"/>
        <w:rPr>
          <w:rFonts w:ascii="RobotoCondensedRegular" w:eastAsia="Times New Roman" w:hAnsi="RobotoCondensedRegular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E636FD" w:rsidRPr="00E636FD" w:rsidSect="001D109A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Light">
    <w:altName w:val="Times New Roman"/>
    <w:panose1 w:val="00000000000000000000"/>
    <w:charset w:val="00"/>
    <w:family w:val="roman"/>
    <w:notTrueType/>
    <w:pitch w:val="default"/>
  </w:font>
  <w:font w:name="RobotoCondensed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C4"/>
    <w:rsid w:val="001D109A"/>
    <w:rsid w:val="002579D6"/>
    <w:rsid w:val="006A311E"/>
    <w:rsid w:val="006C2B14"/>
    <w:rsid w:val="007220C4"/>
    <w:rsid w:val="007D292A"/>
    <w:rsid w:val="007F6A5B"/>
    <w:rsid w:val="008A2D62"/>
    <w:rsid w:val="008F568D"/>
    <w:rsid w:val="00AD5EB6"/>
    <w:rsid w:val="00B47DBE"/>
    <w:rsid w:val="00BE31EA"/>
    <w:rsid w:val="00DD7C7E"/>
    <w:rsid w:val="00E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B119C-21D2-42D4-86FD-77FA4C2F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62"/>
  </w:style>
  <w:style w:type="paragraph" w:styleId="2">
    <w:name w:val="heading 2"/>
    <w:basedOn w:val="a"/>
    <w:link w:val="20"/>
    <w:uiPriority w:val="9"/>
    <w:qFormat/>
    <w:rsid w:val="00E63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next w:val="a"/>
    <w:link w:val="a5"/>
    <w:uiPriority w:val="11"/>
    <w:qFormat/>
    <w:rsid w:val="006C2B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C2B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3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6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636FD"/>
    <w:rPr>
      <w:i/>
      <w:iCs/>
    </w:rPr>
  </w:style>
  <w:style w:type="character" w:styleId="a8">
    <w:name w:val="Strong"/>
    <w:basedOn w:val="a0"/>
    <w:uiPriority w:val="22"/>
    <w:qFormat/>
    <w:rsid w:val="00E636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Галина</cp:lastModifiedBy>
  <cp:revision>2</cp:revision>
  <cp:lastPrinted>2022-12-28T08:45:00Z</cp:lastPrinted>
  <dcterms:created xsi:type="dcterms:W3CDTF">2022-12-28T12:52:00Z</dcterms:created>
  <dcterms:modified xsi:type="dcterms:W3CDTF">2022-12-28T12:52:00Z</dcterms:modified>
</cp:coreProperties>
</file>