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FA" w:rsidRPr="004007F6" w:rsidRDefault="00BD61FA" w:rsidP="00BD61FA">
      <w:pPr>
        <w:shd w:val="clear" w:color="auto" w:fill="FFFFFF"/>
        <w:jc w:val="center"/>
        <w:rPr>
          <w:rFonts w:eastAsia="Times New Roman"/>
          <w:sz w:val="40"/>
          <w:szCs w:val="32"/>
          <w:lang w:eastAsia="ru-RU"/>
        </w:rPr>
      </w:pPr>
      <w:r w:rsidRPr="004007F6">
        <w:rPr>
          <w:rFonts w:eastAsia="Times New Roman"/>
          <w:b/>
          <w:bCs/>
          <w:sz w:val="32"/>
          <w:lang w:eastAsia="ru-RU"/>
        </w:rPr>
        <w:t>Нетрадиционные упражнения для совершенствования артикуляционной моторики</w:t>
      </w:r>
    </w:p>
    <w:p w:rsidR="00BD61FA" w:rsidRPr="004007F6" w:rsidRDefault="00BD61FA" w:rsidP="00BD61FA">
      <w:pPr>
        <w:shd w:val="clear" w:color="auto" w:fill="FFFFFF"/>
        <w:spacing w:after="240"/>
        <w:ind w:firstLine="567"/>
        <w:rPr>
          <w:rFonts w:eastAsia="Times New Roman"/>
          <w:sz w:val="36"/>
          <w:szCs w:val="32"/>
          <w:lang w:eastAsia="ru-RU"/>
        </w:rPr>
      </w:pPr>
      <w:r w:rsidRPr="004007F6">
        <w:rPr>
          <w:rFonts w:eastAsia="Times New Roman"/>
          <w:sz w:val="28"/>
          <w:lang w:eastAsia="ru-RU"/>
        </w:rPr>
        <w:br/>
        <w:t xml:space="preserve">        В дополнение к общепринятым артикуляционным упражнениям я использую нетрадиционные упражнения, которые носят игровой характер и вызывают положительные эмоции у детей.</w:t>
      </w:r>
    </w:p>
    <w:p w:rsidR="00BD61FA" w:rsidRPr="004007F6" w:rsidRDefault="00BD61FA" w:rsidP="00BD61FA">
      <w:pPr>
        <w:spacing w:line="276" w:lineRule="auto"/>
        <w:jc w:val="center"/>
        <w:rPr>
          <w:rFonts w:eastAsiaTheme="minorHAnsi"/>
          <w:b/>
          <w:bCs/>
          <w:iCs/>
          <w:color w:val="000000"/>
          <w:sz w:val="28"/>
          <w:szCs w:val="28"/>
          <w:shd w:val="clear" w:color="auto" w:fill="FCFCFC" w:themeFill="background1"/>
          <w:lang w:eastAsia="en-US"/>
        </w:rPr>
      </w:pPr>
    </w:p>
    <w:p w:rsidR="00BD61FA" w:rsidRPr="004007F6" w:rsidRDefault="00BD61FA" w:rsidP="00BD61FA">
      <w:pPr>
        <w:spacing w:line="276" w:lineRule="auto"/>
        <w:jc w:val="center"/>
        <w:rPr>
          <w:rFonts w:eastAsiaTheme="minorHAnsi"/>
          <w:b/>
          <w:bCs/>
          <w:iCs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b/>
          <w:bCs/>
          <w:iCs/>
          <w:color w:val="000000"/>
          <w:sz w:val="28"/>
          <w:szCs w:val="28"/>
          <w:shd w:val="clear" w:color="auto" w:fill="FCFCFC" w:themeFill="background1"/>
          <w:lang w:eastAsia="en-US"/>
        </w:rPr>
        <w:t>Упражнения с шариком</w:t>
      </w:r>
    </w:p>
    <w:p w:rsidR="00BD61FA" w:rsidRPr="004007F6" w:rsidRDefault="00BD61FA" w:rsidP="00BD61FA">
      <w:pPr>
        <w:spacing w:line="276" w:lineRule="auto"/>
        <w:ind w:firstLine="567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 xml:space="preserve">        Диаметр шарика 2-3 см, длина веревки 60 см, веревка продета через сквозное отверстие в шарике и завязана на узел.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1. Двигать шарик по горизонтально натянутой на пальцах обеих рук веревке языком вправо-влево.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2. Двигать шарик по вертикально натянутой веревочке вверх (вниз шарик падает произвольно).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3. Толкать языком шарик вверх-вниз, веревка натянута горизонтально.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4. Язык – «чашечка», цель: поймать шарик в «чашечку».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5. Ловить шарик губами, с силой выталкивать, «выплевывая» его.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6. Поймать шарик губами. Сомкнуть, насколько это можно, губы и покатать шарик от щеки к щеке.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7. Рассказывать скороговорки с шариком во рту, держа руками веревочку.</w:t>
      </w:r>
    </w:p>
    <w:p w:rsidR="00BD61FA" w:rsidRPr="004007F6" w:rsidRDefault="00BD61FA" w:rsidP="00BD61FA">
      <w:pPr>
        <w:spacing w:line="276" w:lineRule="auto"/>
        <w:ind w:firstLine="567"/>
        <w:rPr>
          <w:rFonts w:eastAsiaTheme="minorHAnsi"/>
          <w:b/>
          <w:bCs/>
          <w:i/>
          <w:iCs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 xml:space="preserve">        Примечание: во время работы взрослый удерживает веревку в руке, а шарик с веревочкой после каждого артикуляционного упражнения тщательно промывать теплой водой с мылом.</w:t>
      </w: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</w:r>
      <w:r w:rsidRPr="004007F6">
        <w:rPr>
          <w:rFonts w:eastAsiaTheme="minorHAnsi"/>
          <w:color w:val="000000"/>
          <w:sz w:val="28"/>
          <w:szCs w:val="28"/>
          <w:lang w:eastAsia="en-US"/>
        </w:rPr>
        <w:br/>
      </w:r>
    </w:p>
    <w:p w:rsidR="00BD61FA" w:rsidRPr="004007F6" w:rsidRDefault="00BD61FA" w:rsidP="00BD61FA">
      <w:pPr>
        <w:spacing w:line="276" w:lineRule="auto"/>
        <w:jc w:val="center"/>
        <w:rPr>
          <w:rFonts w:eastAsiaTheme="minorHAnsi"/>
          <w:b/>
          <w:bCs/>
          <w:iCs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b/>
          <w:bCs/>
          <w:iCs/>
          <w:color w:val="000000"/>
          <w:sz w:val="28"/>
          <w:szCs w:val="28"/>
          <w:shd w:val="clear" w:color="auto" w:fill="FCFCFC" w:themeFill="background1"/>
          <w:lang w:eastAsia="en-US"/>
        </w:rPr>
        <w:t>Упражнения с ложкой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1. Чайную ложку зажать в кулак и приставить к углу рта, толкать языком в вогнутую сторону ложки влево и вправо, соответственно поворачивая руку с ложкой.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lastRenderedPageBreak/>
        <w:t xml:space="preserve">2. Толкать ложку в вогнутую часть вверх и вниз. 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3. То же, но подталкивать ложку в выпуклую часть.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4. Язык – «лопаточка». Похлопывать выпуклой частью чайной ложки по языку.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5. Толчками надавливать краем ложки на расслабленный язык.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6. Губы растянуть в улыбку. Выпуклой частью чайной ложки совершать круговые движения вокруг губ по часовой стрелке и против часовой стрелки.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7. Взять по чайной ложечке в правую и левую руку и совершать легкие похлопывающие движения по щекам снизу вверх и сверху вниз.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8. Круговые движения чайными ложками по щекам (от носа к ушам и обратно).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9. Похлопывание чайными ложками по щекам обеими руками одновременно от углов растянутого в улыбке рта к вискам и обратно.</w:t>
      </w:r>
      <w:r w:rsidRPr="004007F6">
        <w:rPr>
          <w:rFonts w:eastAsiaTheme="minorHAnsi"/>
          <w:color w:val="000000"/>
          <w:sz w:val="28"/>
          <w:szCs w:val="28"/>
          <w:lang w:eastAsia="en-US"/>
        </w:rPr>
        <w:br/>
      </w:r>
    </w:p>
    <w:p w:rsidR="00BD61FA" w:rsidRPr="004007F6" w:rsidRDefault="00BD61FA" w:rsidP="00BD61FA">
      <w:pPr>
        <w:spacing w:line="276" w:lineRule="auto"/>
        <w:jc w:val="center"/>
        <w:rPr>
          <w:rFonts w:eastAsiaTheme="minorHAnsi"/>
          <w:b/>
          <w:bCs/>
          <w:iCs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lang w:eastAsia="en-US"/>
        </w:rPr>
        <w:br/>
      </w:r>
      <w:r w:rsidRPr="004007F6">
        <w:rPr>
          <w:rFonts w:eastAsiaTheme="minorHAnsi"/>
          <w:b/>
          <w:bCs/>
          <w:iCs/>
          <w:color w:val="000000"/>
          <w:sz w:val="28"/>
          <w:szCs w:val="28"/>
          <w:shd w:val="clear" w:color="auto" w:fill="FCFCFC" w:themeFill="background1"/>
          <w:lang w:eastAsia="en-US"/>
        </w:rPr>
        <w:t>Упражнения для губ, языка и челюстей с бинтом</w:t>
      </w:r>
    </w:p>
    <w:p w:rsidR="00BD61FA" w:rsidRPr="004007F6" w:rsidRDefault="00BD61FA" w:rsidP="00BD61FA">
      <w:pPr>
        <w:spacing w:line="276" w:lineRule="auto"/>
        <w:ind w:firstLine="567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 xml:space="preserve">        Бинт разового пользования, строго индивидуален, размеры: длина 25-30 см, ширина 4-5 см.</w:t>
      </w:r>
    </w:p>
    <w:p w:rsidR="00BD61FA" w:rsidRPr="004007F6" w:rsidRDefault="00BD61FA" w:rsidP="00BD61FA">
      <w:pPr>
        <w:spacing w:line="276" w:lineRule="auto"/>
        <w:ind w:firstLine="567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1. Сомкнутые и затянутые в улыбку губы плотно сжимают бинт. Взрослый пытается вытащить бинт, преодолевая сопротивление мышц губ.</w:t>
      </w: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Выполняется в течение 10-15 секунд.</w:t>
      </w:r>
    </w:p>
    <w:p w:rsidR="00BD61FA" w:rsidRPr="004007F6" w:rsidRDefault="00BD61FA" w:rsidP="00BD61FA">
      <w:pPr>
        <w:spacing w:line="276" w:lineRule="auto"/>
        <w:ind w:firstLine="567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2. Это упражнение выполняется так же, как и в упражнении 1, но бинт зажимается губами то в левом, то в правом углу рта поочередно.</w:t>
      </w: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Выполняется 10 раз.</w:t>
      </w:r>
    </w:p>
    <w:p w:rsidR="00BD61FA" w:rsidRPr="004007F6" w:rsidRDefault="00BD61FA" w:rsidP="00BD61FA">
      <w:pPr>
        <w:spacing w:line="276" w:lineRule="auto"/>
        <w:ind w:firstLine="567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3. Зажатый губами в правом углу рта бинт без помощи рук перемещается в правый </w:t>
      </w:r>
      <w:hyperlink r:id="rId5" w:tgtFrame="_blank" w:history="1">
        <w:r w:rsidRPr="004007F6">
          <w:rPr>
            <w:rFonts w:eastAsiaTheme="minorHAnsi"/>
            <w:color w:val="0000FF"/>
            <w:sz w:val="28"/>
            <w:szCs w:val="28"/>
            <w:u w:val="single"/>
            <w:shd w:val="clear" w:color="auto" w:fill="FCFCFC" w:themeFill="background1"/>
            <w:lang w:eastAsia="en-US"/>
          </w:rPr>
          <w:t>угол</w:t>
        </w:r>
      </w:hyperlink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t xml:space="preserve">, далее, наоборот, из правого угла </w:t>
      </w:r>
      <w:proofErr w:type="gramStart"/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t>в</w:t>
      </w:r>
      <w:proofErr w:type="gramEnd"/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t xml:space="preserve"> правый и т.д.</w:t>
      </w: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Выполняется 10 раз.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lastRenderedPageBreak/>
        <w:t>4.Бинт закусывается и зажимается не резцами, а коренными зубами, попеременно то левыми, то правыми.</w:t>
      </w: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Выполняется 10 раз.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5. В отличие от упражнения 1, бинт закусывается, крепко зажимается не губами, а передними зубами и удерживаются в течение 10-15 секунд, зажим ослабляется на несколько секунд.</w:t>
      </w: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Зажим - расслабление чередуются 10-15 раз.</w:t>
      </w:r>
    </w:p>
    <w:p w:rsidR="00BD61FA" w:rsidRPr="004007F6" w:rsidRDefault="00BD61FA" w:rsidP="00BD61FA">
      <w:pPr>
        <w:spacing w:line="276" w:lineRule="auto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r w:rsidRPr="004007F6"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  <w:br/>
        <w:t>8. Бинт крепко прижимается ко всей поверхности нижней губы широким мягким языком в форме «лопатки».</w:t>
      </w:r>
    </w:p>
    <w:p w:rsidR="00BD61FA" w:rsidRPr="004007F6" w:rsidRDefault="00BD61FA" w:rsidP="00BD61FA">
      <w:pPr>
        <w:spacing w:line="276" w:lineRule="auto"/>
        <w:ind w:firstLine="567"/>
        <w:rPr>
          <w:rFonts w:eastAsiaTheme="minorHAnsi"/>
          <w:color w:val="000000"/>
          <w:sz w:val="28"/>
          <w:szCs w:val="28"/>
          <w:shd w:val="clear" w:color="auto" w:fill="FCFCFC" w:themeFill="background1"/>
          <w:lang w:eastAsia="en-US"/>
        </w:rPr>
      </w:pPr>
      <w:bookmarkStart w:id="0" w:name="_GoBack"/>
      <w:bookmarkEnd w:id="0"/>
    </w:p>
    <w:p w:rsidR="00BD61FA" w:rsidRPr="00BD61FA" w:rsidRDefault="00BD61FA" w:rsidP="00BD61FA">
      <w:pPr>
        <w:shd w:val="clear" w:color="auto" w:fill="FFFFFF"/>
        <w:jc w:val="center"/>
        <w:rPr>
          <w:rFonts w:eastAsia="Times New Roman"/>
          <w:color w:val="191919" w:themeColor="background1" w:themeShade="1A"/>
          <w:sz w:val="36"/>
          <w:szCs w:val="32"/>
          <w:lang w:eastAsia="ru-RU"/>
        </w:rPr>
      </w:pPr>
      <w:r w:rsidRPr="00BD61FA">
        <w:rPr>
          <w:rFonts w:eastAsia="Times New Roman"/>
          <w:b/>
          <w:bCs/>
          <w:color w:val="191919" w:themeColor="background1" w:themeShade="1A"/>
          <w:sz w:val="28"/>
          <w:lang w:eastAsia="ru-RU"/>
        </w:rPr>
        <w:t>Упражнения для языка с водой</w:t>
      </w:r>
      <w:r w:rsidRPr="00BD61FA">
        <w:rPr>
          <w:rFonts w:eastAsia="Times New Roman"/>
          <w:b/>
          <w:bCs/>
          <w:color w:val="191919" w:themeColor="background1" w:themeShade="1A"/>
          <w:sz w:val="28"/>
          <w:lang w:eastAsia="ru-RU"/>
        </w:rPr>
        <w:br/>
        <w:t xml:space="preserve">"Не </w:t>
      </w:r>
      <w:proofErr w:type="spellStart"/>
      <w:r w:rsidRPr="00BD61FA">
        <w:rPr>
          <w:rFonts w:eastAsia="Times New Roman"/>
          <w:b/>
          <w:bCs/>
          <w:color w:val="191919" w:themeColor="background1" w:themeShade="1A"/>
          <w:sz w:val="28"/>
          <w:lang w:eastAsia="ru-RU"/>
        </w:rPr>
        <w:t>расплескай</w:t>
      </w:r>
      <w:proofErr w:type="spellEnd"/>
      <w:r w:rsidRPr="00BD61FA">
        <w:rPr>
          <w:rFonts w:eastAsia="Times New Roman"/>
          <w:b/>
          <w:bCs/>
          <w:color w:val="191919" w:themeColor="background1" w:themeShade="1A"/>
          <w:sz w:val="28"/>
          <w:lang w:eastAsia="ru-RU"/>
        </w:rPr>
        <w:t xml:space="preserve"> воду"</w:t>
      </w:r>
    </w:p>
    <w:p w:rsidR="00BD61FA" w:rsidRPr="00BD61FA" w:rsidRDefault="00BD61FA" w:rsidP="00BD61FA">
      <w:pPr>
        <w:shd w:val="clear" w:color="auto" w:fill="FFFFFF"/>
        <w:spacing w:after="240"/>
        <w:rPr>
          <w:rFonts w:eastAsia="Times New Roman"/>
          <w:color w:val="191919" w:themeColor="background1" w:themeShade="1A"/>
          <w:sz w:val="36"/>
          <w:szCs w:val="32"/>
          <w:lang w:eastAsia="ru-RU"/>
        </w:rPr>
      </w:pPr>
      <w:r w:rsidRPr="00BD61FA">
        <w:rPr>
          <w:rFonts w:eastAsia="Times New Roman"/>
          <w:color w:val="191919" w:themeColor="background1" w:themeShade="1A"/>
          <w:sz w:val="28"/>
          <w:lang w:eastAsia="ru-RU"/>
        </w:rPr>
        <w:br/>
        <w:t>1. Язык в форме глубокого "ковша" с небольшим количеством воды (вода может быть заменена соком, чаем, компотом) сильно высунут вперед из широко раскрытого рта. Удерживать 10 - 15 секунд. Повторять 10 - 15 раз.</w:t>
      </w:r>
      <w:r w:rsidRPr="00BD61FA">
        <w:rPr>
          <w:rFonts w:eastAsia="Times New Roman"/>
          <w:color w:val="191919" w:themeColor="background1" w:themeShade="1A"/>
          <w:sz w:val="28"/>
          <w:lang w:eastAsia="ru-RU"/>
        </w:rPr>
        <w:br/>
      </w:r>
      <w:r w:rsidRPr="00BD61FA">
        <w:rPr>
          <w:rFonts w:eastAsia="Times New Roman"/>
          <w:color w:val="191919" w:themeColor="background1" w:themeShade="1A"/>
          <w:sz w:val="28"/>
          <w:lang w:eastAsia="ru-RU"/>
        </w:rPr>
        <w:br/>
        <w:t>2. "Язык-ковш" с жидкостью плавно перемещается попеременно в углы рта, удерживая жидкость, не закрывая рта и не оттягиваясь назад в рот. Выполняется 10 раз.</w:t>
      </w:r>
      <w:r w:rsidRPr="00BD61FA">
        <w:rPr>
          <w:rFonts w:eastAsia="Times New Roman"/>
          <w:color w:val="191919" w:themeColor="background1" w:themeShade="1A"/>
          <w:sz w:val="28"/>
          <w:lang w:eastAsia="ru-RU"/>
        </w:rPr>
        <w:br/>
      </w:r>
      <w:r w:rsidRPr="00BD61FA">
        <w:rPr>
          <w:rFonts w:eastAsia="Times New Roman"/>
          <w:color w:val="191919" w:themeColor="background1" w:themeShade="1A"/>
          <w:sz w:val="28"/>
          <w:lang w:eastAsia="ru-RU"/>
        </w:rPr>
        <w:br/>
        <w:t>3. "Язык-ковш", наполненный жидкостью, плавно двигается вперед-назад. Рот широко раскрыт. Выполняется 10 - 15 раз.</w:t>
      </w:r>
    </w:p>
    <w:p w:rsidR="00330BF7" w:rsidRDefault="00330BF7"/>
    <w:sectPr w:rsidR="0033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FA"/>
    <w:rsid w:val="00330BF7"/>
    <w:rsid w:val="00BD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F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F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mont-for-al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Вася</cp:lastModifiedBy>
  <cp:revision>1</cp:revision>
  <dcterms:created xsi:type="dcterms:W3CDTF">2017-11-19T15:23:00Z</dcterms:created>
  <dcterms:modified xsi:type="dcterms:W3CDTF">2017-11-19T15:23:00Z</dcterms:modified>
</cp:coreProperties>
</file>