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AEE" w:rsidRPr="00511CC8" w:rsidRDefault="00511CC8" w:rsidP="00917AEE">
      <w:pPr>
        <w:rPr>
          <w:sz w:val="20"/>
          <w:szCs w:val="20"/>
        </w:rPr>
      </w:pPr>
      <w:r w:rsidRPr="00511CC8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48pt;margin-top:0;width:522pt;height:45pt;z-index:251659264" fillcolor="#f9c" strokecolor="#0c9" strokeweight="1pt">
            <v:fill color2="#c39" type="gradient"/>
            <v:shadow color="#868686"/>
            <v:textpath style="font-family:&quot;a_Romanus&quot;;font-size:40pt;font-weight:bold;v-text-kern:t" trim="t" fitpath="t" string="Что делают ЛОГОПЕДЫ?"/>
          </v:shape>
        </w:pict>
      </w:r>
    </w:p>
    <w:p w:rsidR="00917AEE" w:rsidRDefault="00917AEE" w:rsidP="00917AEE"/>
    <w:p w:rsidR="00917AEE" w:rsidRDefault="00917AEE" w:rsidP="00917AEE"/>
    <w:p w:rsidR="00917AEE" w:rsidRDefault="00917AEE" w:rsidP="00917AEE">
      <w:pPr>
        <w:tabs>
          <w:tab w:val="left" w:pos="720"/>
        </w:tabs>
        <w:spacing w:line="360" w:lineRule="auto"/>
      </w:pPr>
      <w:r>
        <w:tab/>
      </w:r>
    </w:p>
    <w:p w:rsidR="00917AEE" w:rsidRDefault="00917AEE" w:rsidP="00917AEE">
      <w:pPr>
        <w:tabs>
          <w:tab w:val="left" w:pos="720"/>
        </w:tabs>
        <w:spacing w:line="360" w:lineRule="auto"/>
        <w:jc w:val="both"/>
        <w:rPr>
          <w:b/>
          <w:bCs/>
          <w:sz w:val="28"/>
        </w:rPr>
      </w:pPr>
      <w:r>
        <w:tab/>
      </w:r>
      <w:r>
        <w:rPr>
          <w:b/>
          <w:bCs/>
          <w:sz w:val="28"/>
        </w:rPr>
        <w:t>Широко распространенное мнение о том, что логопеды только «ставят» звуки, т. е. исправляют неправильное   произношение. Это не совсем так.</w:t>
      </w:r>
    </w:p>
    <w:p w:rsidR="00917AEE" w:rsidRDefault="00917AEE" w:rsidP="00917AEE">
      <w:pPr>
        <w:tabs>
          <w:tab w:val="left" w:pos="720"/>
        </w:tabs>
        <w:spacing w:line="360" w:lineRule="auto"/>
        <w:jc w:val="both"/>
        <w:rPr>
          <w:b/>
          <w:bCs/>
          <w:color w:val="000000"/>
          <w:sz w:val="28"/>
          <w:szCs w:val="32"/>
        </w:rPr>
      </w:pPr>
      <w:r>
        <w:rPr>
          <w:b/>
          <w:bCs/>
          <w:sz w:val="28"/>
        </w:rPr>
        <w:tab/>
        <w:t>Глобальной целью логопедического воздействия является</w:t>
      </w:r>
      <w:r>
        <w:rPr>
          <w:b/>
          <w:bCs/>
          <w:color w:val="CC3399"/>
          <w:sz w:val="28"/>
        </w:rPr>
        <w:t xml:space="preserve"> РАЗВИТИЕ ВСЕЙ РЕЧЕВОЙ СИСТЕМЫ </w:t>
      </w:r>
      <w:r>
        <w:rPr>
          <w:b/>
          <w:bCs/>
          <w:sz w:val="28"/>
        </w:rPr>
        <w:t>в целом,</w:t>
      </w:r>
      <w:r>
        <w:rPr>
          <w:b/>
          <w:bCs/>
          <w:color w:val="000000"/>
          <w:sz w:val="28"/>
          <w:szCs w:val="32"/>
        </w:rPr>
        <w:t xml:space="preserve"> а именно: </w:t>
      </w:r>
    </w:p>
    <w:p w:rsidR="00917AEE" w:rsidRDefault="00917AEE" w:rsidP="00511CC8">
      <w:pPr>
        <w:numPr>
          <w:ilvl w:val="0"/>
          <w:numId w:val="1"/>
        </w:numPr>
        <w:tabs>
          <w:tab w:val="left" w:pos="720"/>
        </w:tabs>
        <w:ind w:left="1066" w:hanging="357"/>
        <w:jc w:val="both"/>
        <w:rPr>
          <w:b/>
          <w:bCs/>
          <w:color w:val="000000"/>
          <w:sz w:val="28"/>
          <w:szCs w:val="32"/>
        </w:rPr>
      </w:pPr>
      <w:r>
        <w:rPr>
          <w:b/>
          <w:bCs/>
          <w:color w:val="00CC99"/>
          <w:sz w:val="28"/>
          <w:szCs w:val="32"/>
        </w:rPr>
        <w:t>развитие общей речевой активности,</w:t>
      </w:r>
      <w:r>
        <w:rPr>
          <w:b/>
          <w:bCs/>
          <w:color w:val="000000"/>
          <w:sz w:val="28"/>
          <w:szCs w:val="32"/>
        </w:rPr>
        <w:t xml:space="preserve"> </w:t>
      </w:r>
    </w:p>
    <w:p w:rsidR="00917AEE" w:rsidRDefault="00917AEE" w:rsidP="00511CC8">
      <w:pPr>
        <w:numPr>
          <w:ilvl w:val="0"/>
          <w:numId w:val="1"/>
        </w:numPr>
        <w:tabs>
          <w:tab w:val="left" w:pos="720"/>
        </w:tabs>
        <w:ind w:left="1066" w:hanging="357"/>
        <w:jc w:val="both"/>
        <w:rPr>
          <w:b/>
          <w:bCs/>
          <w:color w:val="000000"/>
          <w:spacing w:val="-1"/>
          <w:sz w:val="28"/>
          <w:szCs w:val="32"/>
        </w:rPr>
      </w:pPr>
      <w:r>
        <w:rPr>
          <w:b/>
          <w:bCs/>
          <w:color w:val="CC3399"/>
          <w:spacing w:val="-1"/>
          <w:sz w:val="28"/>
          <w:szCs w:val="32"/>
        </w:rPr>
        <w:t>накопление словаря</w:t>
      </w:r>
      <w:r>
        <w:rPr>
          <w:b/>
          <w:bCs/>
          <w:color w:val="000000"/>
          <w:spacing w:val="-1"/>
          <w:sz w:val="28"/>
          <w:szCs w:val="32"/>
        </w:rPr>
        <w:t xml:space="preserve">, </w:t>
      </w:r>
    </w:p>
    <w:p w:rsidR="00917AEE" w:rsidRDefault="00917AEE" w:rsidP="00511CC8">
      <w:pPr>
        <w:numPr>
          <w:ilvl w:val="0"/>
          <w:numId w:val="1"/>
        </w:numPr>
        <w:tabs>
          <w:tab w:val="left" w:pos="720"/>
        </w:tabs>
        <w:ind w:left="1066" w:hanging="357"/>
        <w:jc w:val="both"/>
        <w:rPr>
          <w:b/>
          <w:bCs/>
          <w:color w:val="00CC99"/>
          <w:spacing w:val="-1"/>
          <w:sz w:val="28"/>
          <w:szCs w:val="32"/>
        </w:rPr>
      </w:pPr>
      <w:r>
        <w:rPr>
          <w:b/>
          <w:bCs/>
          <w:color w:val="00CC99"/>
          <w:spacing w:val="-1"/>
          <w:sz w:val="28"/>
          <w:szCs w:val="32"/>
        </w:rPr>
        <w:t xml:space="preserve">развитие физического и речевого слуха, </w:t>
      </w:r>
    </w:p>
    <w:p w:rsidR="00917AEE" w:rsidRDefault="00917AEE" w:rsidP="00511CC8">
      <w:pPr>
        <w:numPr>
          <w:ilvl w:val="0"/>
          <w:numId w:val="1"/>
        </w:numPr>
        <w:tabs>
          <w:tab w:val="left" w:pos="720"/>
        </w:tabs>
        <w:ind w:left="1066" w:hanging="357"/>
        <w:jc w:val="both"/>
        <w:rPr>
          <w:b/>
          <w:bCs/>
          <w:color w:val="000000"/>
          <w:sz w:val="28"/>
          <w:szCs w:val="32"/>
        </w:rPr>
      </w:pPr>
      <w:r>
        <w:rPr>
          <w:b/>
          <w:bCs/>
          <w:color w:val="CC3399"/>
          <w:spacing w:val="-1"/>
          <w:sz w:val="28"/>
          <w:szCs w:val="32"/>
        </w:rPr>
        <w:t>развитие грамма</w:t>
      </w:r>
      <w:r>
        <w:rPr>
          <w:b/>
          <w:bCs/>
          <w:color w:val="CC3399"/>
          <w:sz w:val="28"/>
          <w:szCs w:val="32"/>
        </w:rPr>
        <w:t>тической стороны речи</w:t>
      </w:r>
      <w:r>
        <w:rPr>
          <w:b/>
          <w:bCs/>
          <w:color w:val="000000"/>
          <w:sz w:val="28"/>
          <w:szCs w:val="32"/>
        </w:rPr>
        <w:t xml:space="preserve">, </w:t>
      </w:r>
    </w:p>
    <w:p w:rsidR="00917AEE" w:rsidRDefault="00917AEE" w:rsidP="00511CC8">
      <w:pPr>
        <w:numPr>
          <w:ilvl w:val="0"/>
          <w:numId w:val="1"/>
        </w:numPr>
        <w:tabs>
          <w:tab w:val="left" w:pos="720"/>
        </w:tabs>
        <w:ind w:left="1066" w:hanging="357"/>
        <w:jc w:val="both"/>
        <w:rPr>
          <w:b/>
          <w:bCs/>
          <w:color w:val="00CC99"/>
          <w:sz w:val="28"/>
          <w:szCs w:val="32"/>
        </w:rPr>
      </w:pPr>
      <w:r>
        <w:rPr>
          <w:b/>
          <w:bCs/>
          <w:color w:val="00CC99"/>
          <w:sz w:val="28"/>
          <w:szCs w:val="32"/>
        </w:rPr>
        <w:t>обучение навыкам словообразования и словоизмене</w:t>
      </w:r>
      <w:r>
        <w:rPr>
          <w:b/>
          <w:bCs/>
          <w:color w:val="00CC99"/>
          <w:sz w:val="28"/>
          <w:szCs w:val="32"/>
        </w:rPr>
        <w:softHyphen/>
        <w:t xml:space="preserve">ния, </w:t>
      </w:r>
    </w:p>
    <w:p w:rsidR="00917AEE" w:rsidRDefault="00917AEE" w:rsidP="00511CC8">
      <w:pPr>
        <w:numPr>
          <w:ilvl w:val="0"/>
          <w:numId w:val="1"/>
        </w:numPr>
        <w:tabs>
          <w:tab w:val="left" w:pos="720"/>
        </w:tabs>
        <w:ind w:left="1066" w:hanging="357"/>
        <w:jc w:val="both"/>
        <w:rPr>
          <w:b/>
          <w:bCs/>
          <w:color w:val="CC3399"/>
          <w:sz w:val="28"/>
          <w:szCs w:val="32"/>
        </w:rPr>
      </w:pPr>
      <w:r>
        <w:rPr>
          <w:b/>
          <w:bCs/>
          <w:color w:val="CC3399"/>
          <w:sz w:val="28"/>
          <w:szCs w:val="32"/>
        </w:rPr>
        <w:t xml:space="preserve">развитие артикуляционной моторики, </w:t>
      </w:r>
    </w:p>
    <w:p w:rsidR="00917AEE" w:rsidRDefault="00917AEE" w:rsidP="00511CC8">
      <w:pPr>
        <w:numPr>
          <w:ilvl w:val="0"/>
          <w:numId w:val="1"/>
        </w:numPr>
        <w:tabs>
          <w:tab w:val="left" w:pos="720"/>
        </w:tabs>
        <w:ind w:left="1066" w:hanging="357"/>
        <w:jc w:val="both"/>
        <w:rPr>
          <w:b/>
          <w:bCs/>
          <w:color w:val="000000"/>
          <w:sz w:val="28"/>
          <w:szCs w:val="32"/>
        </w:rPr>
      </w:pPr>
      <w:r>
        <w:rPr>
          <w:b/>
          <w:bCs/>
          <w:color w:val="00CC99"/>
          <w:sz w:val="28"/>
          <w:szCs w:val="32"/>
        </w:rPr>
        <w:t>развитие связной речи</w:t>
      </w:r>
      <w:r>
        <w:rPr>
          <w:b/>
          <w:bCs/>
          <w:color w:val="000000"/>
          <w:sz w:val="28"/>
          <w:szCs w:val="32"/>
        </w:rPr>
        <w:t xml:space="preserve"> и, наконец, </w:t>
      </w:r>
    </w:p>
    <w:p w:rsidR="00917AEE" w:rsidRDefault="00917AEE" w:rsidP="00511CC8">
      <w:pPr>
        <w:numPr>
          <w:ilvl w:val="0"/>
          <w:numId w:val="1"/>
        </w:numPr>
        <w:tabs>
          <w:tab w:val="left" w:pos="720"/>
        </w:tabs>
        <w:ind w:left="1066" w:hanging="357"/>
        <w:jc w:val="both"/>
        <w:rPr>
          <w:b/>
          <w:bCs/>
          <w:color w:val="CC3399"/>
          <w:sz w:val="28"/>
          <w:szCs w:val="32"/>
        </w:rPr>
      </w:pPr>
      <w:r>
        <w:rPr>
          <w:b/>
          <w:bCs/>
          <w:color w:val="CC3399"/>
          <w:sz w:val="28"/>
          <w:szCs w:val="32"/>
        </w:rPr>
        <w:t xml:space="preserve">коррекция произношения. </w:t>
      </w:r>
    </w:p>
    <w:p w:rsidR="00917AEE" w:rsidRDefault="00917AEE" w:rsidP="00917AEE">
      <w:pPr>
        <w:tabs>
          <w:tab w:val="left" w:pos="720"/>
        </w:tabs>
        <w:spacing w:line="360" w:lineRule="auto"/>
        <w:jc w:val="both"/>
        <w:rPr>
          <w:b/>
          <w:bCs/>
          <w:color w:val="000000"/>
          <w:sz w:val="28"/>
          <w:szCs w:val="32"/>
        </w:rPr>
      </w:pPr>
      <w:r>
        <w:rPr>
          <w:b/>
          <w:bCs/>
          <w:color w:val="000000"/>
          <w:sz w:val="28"/>
          <w:szCs w:val="32"/>
        </w:rPr>
        <w:tab/>
        <w:t>В ходе работы попутно решается ряд дополнитель</w:t>
      </w:r>
      <w:r>
        <w:rPr>
          <w:b/>
          <w:bCs/>
          <w:color w:val="000000"/>
          <w:sz w:val="28"/>
          <w:szCs w:val="32"/>
        </w:rPr>
        <w:softHyphen/>
        <w:t xml:space="preserve">ных </w:t>
      </w:r>
      <w:r>
        <w:rPr>
          <w:b/>
          <w:bCs/>
          <w:color w:val="CC3399"/>
          <w:sz w:val="28"/>
          <w:szCs w:val="32"/>
        </w:rPr>
        <w:t xml:space="preserve">задач: </w:t>
      </w:r>
    </w:p>
    <w:p w:rsidR="00917AEE" w:rsidRDefault="00917AEE" w:rsidP="00917AEE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b/>
          <w:bCs/>
          <w:color w:val="000000"/>
          <w:spacing w:val="12"/>
          <w:sz w:val="28"/>
          <w:szCs w:val="32"/>
        </w:rPr>
      </w:pPr>
      <w:r>
        <w:rPr>
          <w:b/>
          <w:bCs/>
          <w:color w:val="000000"/>
          <w:sz w:val="28"/>
          <w:szCs w:val="32"/>
        </w:rPr>
        <w:t xml:space="preserve">развитие психических процессов (внимание, память, восприятие, </w:t>
      </w:r>
      <w:r>
        <w:rPr>
          <w:b/>
          <w:bCs/>
          <w:color w:val="000000"/>
          <w:spacing w:val="12"/>
          <w:sz w:val="28"/>
          <w:szCs w:val="32"/>
        </w:rPr>
        <w:t xml:space="preserve">мышление), </w:t>
      </w:r>
    </w:p>
    <w:p w:rsidR="00917AEE" w:rsidRDefault="00917AEE" w:rsidP="00917AEE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b/>
          <w:bCs/>
          <w:color w:val="000000"/>
          <w:spacing w:val="-1"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3691890</wp:posOffset>
            </wp:positionH>
            <wp:positionV relativeFrom="paragraph">
              <wp:posOffset>537210</wp:posOffset>
            </wp:positionV>
            <wp:extent cx="2473293" cy="2257931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293" cy="2257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000000"/>
          <w:spacing w:val="12"/>
          <w:sz w:val="28"/>
          <w:szCs w:val="32"/>
        </w:rPr>
        <w:t xml:space="preserve">формирование элементарных учебных навыков (уметь </w:t>
      </w:r>
      <w:r>
        <w:rPr>
          <w:b/>
          <w:bCs/>
          <w:color w:val="000000"/>
          <w:sz w:val="28"/>
          <w:szCs w:val="32"/>
        </w:rPr>
        <w:t xml:space="preserve">внимательно слушать преподавателя, целенаправленно и усидчиво выполнять </w:t>
      </w:r>
      <w:r>
        <w:rPr>
          <w:b/>
          <w:bCs/>
          <w:color w:val="000000"/>
          <w:spacing w:val="8"/>
          <w:sz w:val="28"/>
          <w:szCs w:val="32"/>
        </w:rPr>
        <w:t xml:space="preserve">поставленную задачу, адекватно оценивать результат своей работы и </w:t>
      </w:r>
      <w:r>
        <w:rPr>
          <w:b/>
          <w:bCs/>
          <w:color w:val="000000"/>
          <w:spacing w:val="-1"/>
          <w:sz w:val="28"/>
          <w:szCs w:val="32"/>
        </w:rPr>
        <w:t xml:space="preserve">исправлять ошибки), </w:t>
      </w:r>
    </w:p>
    <w:p w:rsidR="00917AEE" w:rsidRDefault="00917AEE" w:rsidP="00917AEE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b/>
          <w:bCs/>
          <w:color w:val="000000"/>
          <w:spacing w:val="5"/>
          <w:sz w:val="28"/>
          <w:szCs w:val="32"/>
        </w:rPr>
      </w:pPr>
      <w:r>
        <w:rPr>
          <w:b/>
          <w:bCs/>
          <w:color w:val="000000"/>
          <w:spacing w:val="-1"/>
          <w:sz w:val="28"/>
          <w:szCs w:val="32"/>
        </w:rPr>
        <w:t xml:space="preserve">формирование предпосылок обучения грамоте (обучение </w:t>
      </w:r>
      <w:r>
        <w:rPr>
          <w:b/>
          <w:bCs/>
          <w:color w:val="000000"/>
          <w:spacing w:val="1"/>
          <w:sz w:val="28"/>
          <w:szCs w:val="32"/>
        </w:rPr>
        <w:t xml:space="preserve">звуковому анализу слов, знакомство с понятиями «звук, слово, предложение» </w:t>
      </w:r>
      <w:r>
        <w:rPr>
          <w:b/>
          <w:bCs/>
          <w:color w:val="000000"/>
          <w:spacing w:val="5"/>
          <w:sz w:val="28"/>
          <w:szCs w:val="32"/>
        </w:rPr>
        <w:t xml:space="preserve">и др., развитие мелкой моторики и пространственной ориентировки), </w:t>
      </w:r>
    </w:p>
    <w:p w:rsidR="00917AEE" w:rsidRDefault="00917AEE" w:rsidP="00917AEE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b/>
          <w:bCs/>
          <w:sz w:val="28"/>
          <w:szCs w:val="32"/>
        </w:rPr>
      </w:pPr>
      <w:r>
        <w:rPr>
          <w:b/>
          <w:bCs/>
          <w:color w:val="000000"/>
          <w:sz w:val="28"/>
          <w:szCs w:val="32"/>
        </w:rPr>
        <w:t>профилактика нарушений письма и чтения.</w:t>
      </w:r>
    </w:p>
    <w:p w:rsidR="00917AEE" w:rsidRDefault="00917AEE" w:rsidP="00917AEE">
      <w:pPr>
        <w:tabs>
          <w:tab w:val="left" w:pos="720"/>
        </w:tabs>
        <w:jc w:val="both"/>
        <w:rPr>
          <w:sz w:val="28"/>
        </w:rPr>
      </w:pPr>
    </w:p>
    <w:p w:rsidR="00511CC8" w:rsidRDefault="00511CC8" w:rsidP="00917AEE">
      <w:pPr>
        <w:tabs>
          <w:tab w:val="left" w:pos="720"/>
        </w:tabs>
        <w:jc w:val="both"/>
        <w:rPr>
          <w:sz w:val="28"/>
        </w:rPr>
      </w:pPr>
    </w:p>
    <w:p w:rsidR="00511CC8" w:rsidRDefault="00511CC8" w:rsidP="00511CC8">
      <w:pPr>
        <w:jc w:val="right"/>
        <w:rPr>
          <w:sz w:val="32"/>
          <w:szCs w:val="32"/>
        </w:rPr>
      </w:pPr>
    </w:p>
    <w:p w:rsidR="00511CC8" w:rsidRPr="00511CC8" w:rsidRDefault="00511CC8" w:rsidP="00511CC8">
      <w:pPr>
        <w:jc w:val="right"/>
        <w:rPr>
          <w:sz w:val="32"/>
          <w:szCs w:val="32"/>
        </w:rPr>
      </w:pPr>
      <w:bookmarkStart w:id="0" w:name="_GoBack"/>
      <w:bookmarkEnd w:id="0"/>
      <w:r w:rsidRPr="00511CC8">
        <w:rPr>
          <w:sz w:val="32"/>
          <w:szCs w:val="32"/>
        </w:rPr>
        <w:t>Учитель-логопед</w:t>
      </w:r>
    </w:p>
    <w:p w:rsidR="00511CC8" w:rsidRPr="00511CC8" w:rsidRDefault="00511CC8" w:rsidP="00511CC8">
      <w:pPr>
        <w:jc w:val="right"/>
        <w:rPr>
          <w:sz w:val="32"/>
          <w:szCs w:val="32"/>
        </w:rPr>
      </w:pPr>
      <w:proofErr w:type="spellStart"/>
      <w:r w:rsidRPr="00511CC8">
        <w:rPr>
          <w:sz w:val="32"/>
          <w:szCs w:val="32"/>
        </w:rPr>
        <w:t>Ландырева</w:t>
      </w:r>
      <w:proofErr w:type="spellEnd"/>
      <w:r w:rsidRPr="00511CC8">
        <w:rPr>
          <w:sz w:val="32"/>
          <w:szCs w:val="32"/>
        </w:rPr>
        <w:t xml:space="preserve"> Т.П.</w:t>
      </w:r>
    </w:p>
    <w:p w:rsidR="002400C0" w:rsidRDefault="002400C0" w:rsidP="00511CC8">
      <w:pPr>
        <w:jc w:val="right"/>
      </w:pPr>
    </w:p>
    <w:sectPr w:rsidR="00240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27096"/>
    <w:multiLevelType w:val="hybridMultilevel"/>
    <w:tmpl w:val="149634C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BF63EE7"/>
    <w:multiLevelType w:val="hybridMultilevel"/>
    <w:tmpl w:val="C8B8C30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AEE"/>
    <w:rsid w:val="002400C0"/>
    <w:rsid w:val="00511CC8"/>
    <w:rsid w:val="0091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3FB17C5-9C0A-400D-8767-E4770D13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3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977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</dc:creator>
  <cp:lastModifiedBy>Галина</cp:lastModifiedBy>
  <cp:revision>2</cp:revision>
  <dcterms:created xsi:type="dcterms:W3CDTF">2017-11-19T15:11:00Z</dcterms:created>
  <dcterms:modified xsi:type="dcterms:W3CDTF">2020-06-26T06:51:00Z</dcterms:modified>
</cp:coreProperties>
</file>