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C6" w:rsidRPr="00784242" w:rsidRDefault="00545BC6" w:rsidP="00545BC6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Как выжить рядом с подростком: </w:t>
      </w:r>
    </w:p>
    <w:p w:rsidR="00545BC6" w:rsidRPr="00784242" w:rsidRDefault="00545BC6" w:rsidP="00545BC6">
      <w:pPr>
        <w:shd w:val="clear" w:color="auto" w:fill="FFFFFF"/>
        <w:spacing w:after="0" w:line="240" w:lineRule="auto"/>
        <w:jc w:val="center"/>
        <w:outlineLvl w:val="0"/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</w:pPr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совет</w:t>
      </w:r>
      <w:r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>ы</w:t>
      </w:r>
      <w:bookmarkStart w:id="0" w:name="_GoBack"/>
      <w:bookmarkEnd w:id="0"/>
      <w:r w:rsidRPr="00784242">
        <w:rPr>
          <w:rFonts w:ascii="Gotham Pro" w:eastAsia="Times New Roman" w:hAnsi="Gotham Pro" w:cs="Arial"/>
          <w:b/>
          <w:bCs/>
          <w:kern w:val="36"/>
          <w:sz w:val="32"/>
          <w:szCs w:val="32"/>
          <w:lang w:eastAsia="ru-RU"/>
        </w:rPr>
        <w:t xml:space="preserve"> психолога родителям</w:t>
      </w:r>
      <w:r w:rsidRPr="00784242">
        <w:rPr>
          <w:rFonts w:ascii="Times New Roman" w:eastAsia="Times New Roman" w:hAnsi="Times New Roman" w:cs="Times New Roman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45BC6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010F97">
        <w:rPr>
          <w:rFonts w:ascii="Gotham Pro" w:eastAsia="Times New Roman" w:hAnsi="Gotham Pro" w:cs="Arial"/>
          <w:b/>
          <w:bCs/>
          <w:noProof/>
          <w:kern w:val="36"/>
          <w:sz w:val="36"/>
          <w:szCs w:val="36"/>
          <w:lang w:eastAsia="ru-RU"/>
        </w:rPr>
        <w:drawing>
          <wp:anchor distT="0" distB="0" distL="114300" distR="114300" simplePos="0" relativeHeight="251659264" behindDoc="1" locked="0" layoutInCell="1" allowOverlap="1" wp14:anchorId="470B8E17" wp14:editId="2156F0A8">
            <wp:simplePos x="0" y="0"/>
            <wp:positionH relativeFrom="margin">
              <wp:align>right</wp:align>
            </wp:positionH>
            <wp:positionV relativeFrom="paragraph">
              <wp:posOffset>40005</wp:posOffset>
            </wp:positionV>
            <wp:extent cx="2807335" cy="1476375"/>
            <wp:effectExtent l="0" t="0" r="0" b="9525"/>
            <wp:wrapTight wrapText="bothSides">
              <wp:wrapPolygon edited="0">
                <wp:start x="0" y="0"/>
                <wp:lineTo x="0" y="21461"/>
                <wp:lineTo x="21400" y="21461"/>
                <wp:lineTo x="21400" y="0"/>
                <wp:lineTo x="0" y="0"/>
              </wp:wrapPolygon>
            </wp:wrapTight>
            <wp:docPr id="7" name="Рисунок 7" descr="D:\Users\User\Desktop\Диск D\БЕЙСОВА В.Е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:\Users\User\Desktop\Диск D\БЕЙСОВА В.Е\images (1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33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i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i/>
          <w:sz w:val="24"/>
          <w:szCs w:val="24"/>
          <w:lang w:eastAsia="ru-RU"/>
        </w:rPr>
        <w:t>Главные правила сосуществования и общения с подростком объясняет Мария Гончаренко, психотерапевт, представитель психоаналитически ориентированной психотерапии, автор тренингов для подростков «Преодоление».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1. Забудьте о воспитании, подумайте о себе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Большинство родителей, которые обращаются к психотерапевтам, делают одну и ту же ошибку: считают, что подросток — «поломанный» ребенок, которого нужно «подправить», и он будет, как раньше, милым и послушным.</w:t>
      </w:r>
    </w:p>
    <w:p w:rsidR="00545BC6" w:rsidRPr="009411F0" w:rsidRDefault="00545BC6" w:rsidP="00545BC6">
      <w:pPr>
        <w:shd w:val="clear" w:color="auto" w:fill="FFFFFF"/>
        <w:spacing w:after="210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Поймите, воспитывать человека в этом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возрасте уже поздно. Повлиять - да, воспитать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нет. Важнее ужиться и договориться о будущем, поэтому попробуйте ответить на простой вопрос: «А что нужно вам самим? Какой жизни рядом с подростком вы хотите?»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Формально 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от, кому не исполнилось 18 лет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не взрослый. Однако человек ведет себя как капризный и безответственный ребенок, пока его считают ребенком.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Стройте отношения с подростком так же, как с любым родственником или соседом. Например, формулировка «Не хами! Ты же был вежливым мальчиком. Не х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очу, чтобы ты вырос грубияном»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неправильная. Так говорят с ребенком. А к взрослому следует обращаться: «Не груби! Я не потерплю, чтобы со мной так разговаривали».</w:t>
      </w:r>
    </w:p>
    <w:p w:rsidR="00545BC6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2. Не говорите постоянно о том, что чувствуете</w:t>
      </w:r>
    </w:p>
    <w:p w:rsidR="00545BC6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010F97">
        <w:rPr>
          <w:rFonts w:ascii="stk" w:eastAsia="Times New Roman" w:hAnsi="stk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-4445</wp:posOffset>
            </wp:positionV>
            <wp:extent cx="24669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8" name="Рисунок 8" descr="D:\Users\User\Desktop\Диск D\БЕЙСОВА В.Е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:\Users\User\Desktop\Диск D\БЕЙСОВА В.Е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рассчитывайте на модную технику «Я-высказывание», когда вы говорите о том, что чувствуете в ответ на чьи-то поступки. Это прекрасно работает для детей и взрослых. Но не для подростков, у которых достаточно собственных переживаний. Они просто не услышат.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находится на стадии обесценивания взрослых, вы рискуете получить следующее: «Мне плевать, что ты там чувствуешь». Подождите лет 10, тогда сможете рассказать сыну или дочери все, что вытерпели. Желательно, с юмором.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А пока не стоит говорить: «Ты не пришел в полночь домой, а я места себе не находила». Лучше: «Ты приходишь поздно и не даешь мне спать. Меня это не устраивает».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3. Не драматизируйте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Родители подростков нередко сами похожи на подрос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тков: слишком взволнованы и все 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воспринимают в черно-белом цвете. Эмоциональность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тинейджеров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заразительна.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 старшеклассницы мысл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и: «У меня слишком длинный нос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я уродина». А у ее мамы: «Дочь считает себя уродиной, значит, попробует наркотики или пойдет на суицид».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lastRenderedPageBreak/>
        <w:t xml:space="preserve">Истерики, конфликты,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смелые надежды и разочарования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реалии подростковой жизни. Их пережив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али все. А глобальные проблемы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скорее исключение из правил. Поэтому не драматизируйте. Если эмоции переполняют, подключайте ум и успокаивайтесь так, как умеете: от дыхательных техник до капель валерианы.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4. Не выясняйте, кто главный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Любящие родители могут настаивать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 том, что 16-летний человек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еще ребенок. Но подсознание не обманешь. Оно подсказывает, что на вашей территории появился еще один взрослый. И если не член команды, то конкурент. Поэтому развернется настоящая битва за власть и ресурсы. А вам будет казаться, что вы воспитываете ребенка.</w:t>
      </w:r>
    </w:p>
    <w:p w:rsidR="00545BC6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ход пойдут уязвляющие выражения: «Это мой дом, и ты будешь жить, как я сказал», «Здесь нет ничего твоего, все куплено на мои деньги» и «Права голоса не имеешь, пока не начал зарабатывать». Однако подумайте, нужно ли вам такое «оружие» в этой борьбе?</w:t>
      </w:r>
    </w:p>
    <w:p w:rsidR="00545BC6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BC6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Отказ от конкуренции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не отказ от руководства. Родители находятся наверху семейной иерархии, поскольку берут на себя ответственность. И поэтому устанавливают правила. Но если вы постоянно доказываете это на словах (особенно запрещенными приемами) значит что-то пошло не так: верховенствует ребенок, или вы живете без правил.</w:t>
      </w:r>
    </w:p>
    <w:p w:rsidR="00545BC6" w:rsidRPr="00784242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5. Направьте женскую конкуренцию в правильное русло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У матери и дочери </w:t>
      </w:r>
      <w:proofErr w:type="gram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часто примешивается еще</w:t>
      </w:r>
      <w:proofErr w:type="gram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и женская конкуренция за звание «кто на свете всех милее». Дочь выигрывает в силу возраста, и редко кто из взрослых признается даже себе, что завидует молодости. Поэтому женщины вытесняют эти чувства мыслями вроде «она ужасно выглядит».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вы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мама, и вас раздражает имидж девушки-подростка, хорошо подумайте: если бы встретили такую особу на улице, улыбнулись 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бы или нахмурились? А в юности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как бы отнеслись к такой однокласснице?</w:t>
      </w:r>
    </w:p>
    <w:p w:rsidR="00545BC6" w:rsidRPr="009411F0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Осознанная конкуренция может принести пользу. Она позволит матери отстраненно оценить дочь как женщину. Мудрая мама поможет превратить минусы в плюсы. А плюсы научит подавать с достоинством. К тому же попытки девушки-подростка выглядеть «круче» матери примет с любовью и уважением.</w:t>
      </w:r>
    </w:p>
    <w:p w:rsidR="00545BC6" w:rsidRPr="00784242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Опасно совсем избегать разговоров о внешности. Если обмен женской информацией у дочери с мамой не налажен, девушка больше рискует заболеть анорексией или довести себя до нервных срывов, ориентируясь на сверстников.</w:t>
      </w:r>
    </w:p>
    <w:p w:rsidR="00545BC6" w:rsidRPr="004B78E7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t>6. Говорить о сексе и алкоголе?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Сексуальное просвещение и беседы об алкоголе и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наркотиках нужны м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аксимум в младшем подростковом возрасте.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йджеру</w:t>
      </w:r>
      <w:proofErr w:type="spellEnd"/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вообще не до разговоров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терзают эмоции и гормональные бури. Представьте, что у вас подскочило давление или вы выпили лишнего. В таком состоянии вы будете не думать, а действовать в соответствии с вашими ценностями и решениями, которые принимали ранее. Так и подросток проявит то отношение к сексу и различным химическим веществам, которое у него сложилось ранее.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успели? Тогда говорите поступками, а не словами. Например, дома должен действовать запрет на курение для всех членов семьи. А если употреблять алкоголь у вас принято только по праздникам, то введите санкции за нарушение этого правила.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Однако вы должны быть готовы к разговорам о новом опыте подростка. Если он делится с вами сомнениями и неудачами, это признак доверия.</w:t>
      </w:r>
    </w:p>
    <w:p w:rsidR="00545BC6" w:rsidRPr="004B78E7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4B78E7">
        <w:rPr>
          <w:rFonts w:ascii="stk" w:eastAsia="Times New Roman" w:hAnsi="stk" w:cs="Arial"/>
          <w:b/>
          <w:sz w:val="24"/>
          <w:szCs w:val="24"/>
          <w:lang w:eastAsia="ru-RU"/>
        </w:rPr>
        <w:lastRenderedPageBreak/>
        <w:t>7. Будьте экскурсоводом по жизни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Угрозы и диктат не действуют на подростков. Они пытаются сделат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ь все наоборот. Худшее решение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обидеться, отстраниться и позволить бесконтрольно набивать шишки. Или, наоборот, потакать и пытаться заслужить дружбу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тинейджера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Представьте, что вы экскурсовод, который рассказывает, что где находится и куда приводит. Предупреждайте о последствиях, а не ворчите. Делитесь своим опытом. Показывайте больше ситуаций и примеров. Не поучайте, а объясняйте свою точку зрения. С вашей стороны не должно быть запрещенных тем. Подросток должен знать, что с вами можно говорить обо всем: эвтаназии, абортах или судьбе вымирающих племен Амазонки.</w:t>
      </w:r>
    </w:p>
    <w:p w:rsidR="00545BC6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вас что-то беспокоит в жизни подростка, а он отказывается об этом говорить, не приставайте с вопросами, а расскажите историю. Но без теоретизирования и нотаций. Например, вместо вопроса «Как много пива ты выпиваешь?» расскажите о вашем однокурснике, который опозорился на свидании из-за похмелья. Рассказывайте, пока не услышите: «Да понял я уже намеки! Нет у меня проблем с алкоголем, успокойся».</w:t>
      </w:r>
    </w:p>
    <w:p w:rsidR="00545BC6" w:rsidRPr="00784242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8. Права добавляются к ответственности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Если п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одросток хочет расширения прав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это супер. Но вместе с ними увеличивается и зона ответственности. То есть если «ребеночек» требует купить «игрушку» (гаджет или что-то другое) стоимостью в вашу месячную зарплату, он обязан принять участие в ведении семейного бюджета и проникнуться затратами.</w:t>
      </w:r>
    </w:p>
    <w:p w:rsidR="00545BC6" w:rsidRPr="009411F0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Если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зарабатывает, он может вкладывать свой труд. За определенные работы наградой являет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ся сам результат, а наказанием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его отсутствие. Например, если сын или дочь постоянно забывают купить продукты, вы можете «забыть» приготовить </w:t>
      </w:r>
      <w:r w:rsidRPr="00AC7623">
        <w:rPr>
          <w:rFonts w:ascii="stk" w:eastAsia="Times New Roman" w:hAnsi="stk" w:cs="Arial"/>
          <w:sz w:val="24"/>
          <w:szCs w:val="24"/>
          <w:lang w:eastAsia="ru-RU"/>
        </w:rPr>
        <w:t>еду</w:t>
      </w:r>
      <w:r w:rsidRPr="004B78E7">
        <w:rPr>
          <w:rFonts w:ascii="stk" w:eastAsia="Times New Roman" w:hAnsi="stk" w:cs="Arial"/>
          <w:color w:val="C00000"/>
          <w:sz w:val="24"/>
          <w:szCs w:val="24"/>
          <w:lang w:eastAsia="ru-RU"/>
        </w:rPr>
        <w:t>.</w:t>
      </w:r>
    </w:p>
    <w:p w:rsidR="00545BC6" w:rsidRPr="00784242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Работа ни в коем случае не должна превратиться в «рабские повинности». Подросток имеет право отказаться или принять на себя двойную нагрузку. Но и семья, соответственно, тратит минимум или максимум средств на то, что хочет подросток. И все это без лишних слов, упреков и уговоров.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stk" w:eastAsia="Times New Roman" w:hAnsi="stk" w:cs="Arial"/>
          <w:b/>
          <w:sz w:val="24"/>
          <w:szCs w:val="24"/>
          <w:lang w:eastAsia="ru-RU"/>
        </w:rPr>
      </w:pPr>
      <w:r>
        <w:rPr>
          <w:rFonts w:ascii="stk" w:eastAsia="Times New Roman" w:hAnsi="stk" w:cs="Arial"/>
          <w:b/>
          <w:sz w:val="24"/>
          <w:szCs w:val="24"/>
          <w:lang w:eastAsia="ru-RU"/>
        </w:rPr>
        <w:t>9</w:t>
      </w:r>
      <w:r w:rsidRPr="009411F0">
        <w:rPr>
          <w:rFonts w:ascii="stk" w:eastAsia="Times New Roman" w:hAnsi="stk" w:cs="Arial"/>
          <w:b/>
          <w:sz w:val="24"/>
          <w:szCs w:val="24"/>
          <w:lang w:eastAsia="ru-RU"/>
        </w:rPr>
        <w:t>. Позвольте себя критиковать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Не стремитесь быть идеальными родителями: каким бы счастливым ни было детство, каждый клиент психоаналитика вспомнит немало промахов папы и мамы. Поэтому дайте ребенку покритиковать себя вдоволь, иначе он не сможет отделиться от родительских установок и начать самостоятельно мыслить.</w:t>
      </w:r>
    </w:p>
    <w:p w:rsidR="00545BC6" w:rsidRPr="009411F0" w:rsidRDefault="00545BC6" w:rsidP="00545BC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Однако отличайте критику от хамства. Пусть </w:t>
      </w:r>
      <w:proofErr w:type="spellStart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тинейджер</w:t>
      </w:r>
      <w:proofErr w:type="spellEnd"/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говорит, что хочет, но не грубит родителям. Требуйте вежливости, не бойтесь этим ожесточить. Подросток научится критиковать в приемлемой форме, это поможет во взрослой жизни.</w:t>
      </w:r>
    </w:p>
    <w:p w:rsidR="00545BC6" w:rsidRPr="009411F0" w:rsidRDefault="00545BC6" w:rsidP="00545BC6">
      <w:pPr>
        <w:shd w:val="clear" w:color="auto" w:fill="FFFFFF"/>
        <w:spacing w:after="100" w:afterAutospacing="1" w:line="240" w:lineRule="auto"/>
        <w:jc w:val="both"/>
        <w:textAlignment w:val="baseline"/>
        <w:rPr>
          <w:rFonts w:ascii="stk" w:eastAsia="Times New Roman" w:hAnsi="stk" w:cs="Arial"/>
          <w:color w:val="000000"/>
          <w:sz w:val="24"/>
          <w:szCs w:val="24"/>
          <w:lang w:eastAsia="ru-RU"/>
        </w:rPr>
      </w:pP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>В этот период выя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снится, что все, что вы делали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так, как надо, и даже во вред. А сами вы безнадежно о</w:t>
      </w:r>
      <w:r>
        <w:rPr>
          <w:rFonts w:ascii="stk" w:eastAsia="Times New Roman" w:hAnsi="stk" w:cs="Arial"/>
          <w:color w:val="000000"/>
          <w:sz w:val="24"/>
          <w:szCs w:val="24"/>
          <w:lang w:eastAsia="ru-RU"/>
        </w:rPr>
        <w:t>тстали от жизни. Самое главное -</w:t>
      </w:r>
      <w:r w:rsidRPr="009411F0">
        <w:rPr>
          <w:rFonts w:ascii="stk" w:eastAsia="Times New Roman" w:hAnsi="stk" w:cs="Arial"/>
          <w:color w:val="000000"/>
          <w:sz w:val="24"/>
          <w:szCs w:val="24"/>
          <w:lang w:eastAsia="ru-RU"/>
        </w:rPr>
        <w:t xml:space="preserve"> не впадайте в чувство вины. Правду о себе как об отце или матери вы узнаете лет через 10-20. А пока требуйте конструктивных предложений, к обвинениям не прислушивайтесь.</w:t>
      </w:r>
    </w:p>
    <w:p w:rsidR="00545BC6" w:rsidRDefault="00545BC6" w:rsidP="00545BC6">
      <w:pPr>
        <w:jc w:val="both"/>
        <w:rPr>
          <w:rFonts w:ascii="Times New Roman" w:eastAsia="PalatinoLinotype-Italic" w:hAnsi="Times New Roman"/>
          <w:b/>
          <w:iCs/>
          <w:sz w:val="28"/>
          <w:szCs w:val="28"/>
        </w:rPr>
      </w:pPr>
      <w:r>
        <w:t xml:space="preserve">Использованы материалы: </w:t>
      </w:r>
      <w:r w:rsidRPr="006A7BBA">
        <w:t>https://osvitoria.media/ru/opinions/kak-vyzhyt-ryadom-s-podrostkom-10-sovetov-psyhologa-rodytelyam/</w:t>
      </w:r>
    </w:p>
    <w:p w:rsidR="008271DA" w:rsidRDefault="00545BC6"/>
    <w:sectPr w:rsidR="008271DA" w:rsidSect="00545BC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tham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PalatinoLinotype-Itali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BC6"/>
    <w:rsid w:val="002D0211"/>
    <w:rsid w:val="005375E5"/>
    <w:rsid w:val="00545BC6"/>
    <w:rsid w:val="00C20B95"/>
    <w:rsid w:val="00CD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81474-C761-44DC-970B-438B0A24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C6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</cp:revision>
  <dcterms:created xsi:type="dcterms:W3CDTF">2023-01-17T12:35:00Z</dcterms:created>
  <dcterms:modified xsi:type="dcterms:W3CDTF">2023-01-17T12:38:00Z</dcterms:modified>
</cp:coreProperties>
</file>